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07" w:rsidRPr="00446E7A" w:rsidRDefault="00B24935" w:rsidP="00446E7A">
      <w:pPr>
        <w:spacing w:after="245" w:line="259" w:lineRule="auto"/>
        <w:ind w:left="10" w:right="12" w:hanging="10"/>
        <w:jc w:val="center"/>
        <w:rPr>
          <w:color w:val="C00000"/>
        </w:rPr>
      </w:pPr>
      <w:r w:rsidRPr="00446E7A">
        <w:rPr>
          <w:b/>
          <w:color w:val="C00000"/>
          <w:sz w:val="32"/>
        </w:rPr>
        <w:t xml:space="preserve">Как снять </w:t>
      </w:r>
      <w:r w:rsidR="00446E7A">
        <w:rPr>
          <w:b/>
          <w:color w:val="C00000"/>
          <w:sz w:val="32"/>
        </w:rPr>
        <w:t>тревожность во время аттестации</w:t>
      </w:r>
      <w:bookmarkStart w:id="0" w:name="_GoBack"/>
      <w:bookmarkEnd w:id="0"/>
    </w:p>
    <w:p w:rsidR="005E2F07" w:rsidRDefault="00446E7A" w:rsidP="00446E7A">
      <w:pPr>
        <w:spacing w:after="272" w:line="259" w:lineRule="auto"/>
        <w:ind w:right="2" w:firstLine="0"/>
        <w:jc w:val="center"/>
      </w:pPr>
      <w:r>
        <w:rPr>
          <w:b/>
          <w:i/>
          <w:color w:val="0000FF"/>
        </w:rPr>
        <w:t xml:space="preserve">                                                                   «Кто напуган - наполовину побит»</w:t>
      </w:r>
    </w:p>
    <w:p w:rsidR="005E2F07" w:rsidRPr="00446E7A" w:rsidRDefault="00B24935">
      <w:pPr>
        <w:ind w:left="-15" w:right="0" w:firstLine="8046"/>
        <w:rPr>
          <w:color w:val="auto"/>
        </w:rPr>
      </w:pPr>
      <w:r>
        <w:rPr>
          <w:b/>
          <w:i/>
          <w:color w:val="0000FF"/>
        </w:rPr>
        <w:t xml:space="preserve"> А.Суворов  </w:t>
      </w:r>
      <w:r w:rsidRPr="00446E7A">
        <w:rPr>
          <w:color w:val="auto"/>
        </w:rPr>
        <w:t xml:space="preserve">Аттестация - </w:t>
      </w:r>
      <w:r w:rsidRPr="00446E7A">
        <w:rPr>
          <w:color w:val="auto"/>
        </w:rPr>
        <w:t xml:space="preserve">это как раз та ситуация, когда действовать надо по принципу «Помоги себе сам». Существует немало достаточно простых правил и приемов преодоления тревожности во время аттестации. Выбери из них - которые сочтешь наиболее эффективными для себя.  </w:t>
      </w:r>
    </w:p>
    <w:p w:rsidR="005E2F07" w:rsidRPr="00446E7A" w:rsidRDefault="00B24935">
      <w:pPr>
        <w:spacing w:after="273" w:line="259" w:lineRule="auto"/>
        <w:ind w:left="703" w:right="0" w:hanging="10"/>
        <w:jc w:val="left"/>
        <w:rPr>
          <w:color w:val="auto"/>
        </w:rPr>
      </w:pPr>
      <w:r w:rsidRPr="00446E7A">
        <w:rPr>
          <w:color w:val="auto"/>
          <w:u w:val="single" w:color="484C51"/>
        </w:rPr>
        <w:t>1.Не бойтесь</w:t>
      </w:r>
      <w:r w:rsidRPr="00446E7A">
        <w:rPr>
          <w:color w:val="auto"/>
          <w:u w:val="single" w:color="484C51"/>
        </w:rPr>
        <w:t xml:space="preserve"> волнения.</w:t>
      </w:r>
      <w:r w:rsidRPr="00446E7A">
        <w:rPr>
          <w:color w:val="auto"/>
        </w:rPr>
        <w:t xml:space="preserve">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 Некоторое волнение перед аттестацией даже полезно. Оно способствует мобилизации сил организма. Переживать только из-за того, что волнение помешает вам собраться, не стоит. Даже великие музыканты волнуются всякий раз, когда выходят на сцену.  </w:t>
      </w:r>
    </w:p>
    <w:p w:rsidR="005E2F07" w:rsidRPr="00446E7A" w:rsidRDefault="00B24935">
      <w:pPr>
        <w:numPr>
          <w:ilvl w:val="0"/>
          <w:numId w:val="1"/>
        </w:numPr>
        <w:spacing w:after="273" w:line="259" w:lineRule="auto"/>
        <w:ind w:right="0" w:hanging="422"/>
        <w:jc w:val="left"/>
        <w:rPr>
          <w:color w:val="auto"/>
        </w:rPr>
      </w:pPr>
      <w:r w:rsidRPr="00446E7A">
        <w:rPr>
          <w:color w:val="auto"/>
          <w:u w:val="single" w:color="484C51"/>
        </w:rPr>
        <w:t>Пользуйтесь собственной системой запоминания.</w:t>
      </w:r>
      <w:r w:rsidRPr="00446E7A">
        <w:rPr>
          <w:color w:val="auto"/>
        </w:rPr>
        <w:t xml:space="preserve">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>Запоминайте так, как удобно вам. Кто-то читает себе вслух. Кто-то любит, чтобы его слушали. Кто-то любит обсуждать прочитанное и приглашает близкий для совместных занятий. Ваш организм сам подскажет оптимальн</w:t>
      </w:r>
      <w:r w:rsidRPr="00446E7A">
        <w:rPr>
          <w:color w:val="auto"/>
        </w:rPr>
        <w:t xml:space="preserve">ый способ подготовки. А захотите отдохнуть – отдыхайте!  </w:t>
      </w:r>
    </w:p>
    <w:p w:rsidR="005E2F07" w:rsidRPr="00446E7A" w:rsidRDefault="00B24935">
      <w:pPr>
        <w:numPr>
          <w:ilvl w:val="0"/>
          <w:numId w:val="1"/>
        </w:numPr>
        <w:spacing w:after="273" w:line="259" w:lineRule="auto"/>
        <w:ind w:right="0" w:hanging="422"/>
        <w:jc w:val="left"/>
        <w:rPr>
          <w:color w:val="auto"/>
        </w:rPr>
      </w:pPr>
      <w:r w:rsidRPr="00446E7A">
        <w:rPr>
          <w:color w:val="auto"/>
          <w:u w:val="single" w:color="484C51"/>
        </w:rPr>
        <w:t>Не зубрите в ночь перед аттестацией.</w:t>
      </w:r>
      <w:r w:rsidRPr="00446E7A">
        <w:rPr>
          <w:color w:val="auto"/>
        </w:rPr>
        <w:t xml:space="preserve">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>В ночь перед аттестацией лучше пораньше лечь спать. Перечитывать материал  бесполезно – лучше дайте организму передышку, а своей голове – время разложить знани</w:t>
      </w:r>
      <w:r w:rsidRPr="00446E7A">
        <w:rPr>
          <w:color w:val="auto"/>
        </w:rPr>
        <w:t xml:space="preserve">я по полочкам.  </w:t>
      </w:r>
    </w:p>
    <w:p w:rsidR="005E2F07" w:rsidRPr="00446E7A" w:rsidRDefault="00B24935">
      <w:pPr>
        <w:numPr>
          <w:ilvl w:val="0"/>
          <w:numId w:val="1"/>
        </w:numPr>
        <w:spacing w:after="273" w:line="259" w:lineRule="auto"/>
        <w:ind w:right="0" w:hanging="422"/>
        <w:jc w:val="left"/>
        <w:rPr>
          <w:color w:val="auto"/>
        </w:rPr>
      </w:pPr>
      <w:r w:rsidRPr="00446E7A">
        <w:rPr>
          <w:color w:val="auto"/>
          <w:u w:val="single" w:color="484C51"/>
        </w:rPr>
        <w:t>Учитесь рассчитывать время.</w:t>
      </w:r>
      <w:r w:rsidRPr="00446E7A">
        <w:rPr>
          <w:color w:val="auto"/>
        </w:rPr>
        <w:t xml:space="preserve">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>Тревожность во время аттестации часто возникает из-за того, что человек  не укладывается с подготовкой в отведенное время. Поэтому лучше заранее продумать, как вы будете готовиться, тогда вам будет проще сконц</w:t>
      </w:r>
      <w:r w:rsidRPr="00446E7A">
        <w:rPr>
          <w:color w:val="auto"/>
        </w:rPr>
        <w:t xml:space="preserve">ентрировать свое внимание.  </w:t>
      </w:r>
    </w:p>
    <w:p w:rsidR="005E2F07" w:rsidRPr="00446E7A" w:rsidRDefault="00B24935">
      <w:pPr>
        <w:numPr>
          <w:ilvl w:val="0"/>
          <w:numId w:val="1"/>
        </w:numPr>
        <w:spacing w:after="220" w:line="259" w:lineRule="auto"/>
        <w:ind w:right="0" w:hanging="422"/>
        <w:jc w:val="left"/>
        <w:rPr>
          <w:color w:val="auto"/>
        </w:rPr>
      </w:pPr>
      <w:r w:rsidRPr="00446E7A">
        <w:rPr>
          <w:color w:val="auto"/>
          <w:u w:val="single" w:color="484C51"/>
        </w:rPr>
        <w:t>Умейте расслабляться.</w:t>
      </w:r>
      <w:r w:rsidRPr="00446E7A">
        <w:rPr>
          <w:color w:val="auto"/>
        </w:rPr>
        <w:t xml:space="preserve">  </w:t>
      </w:r>
    </w:p>
    <w:p w:rsidR="005E2F07" w:rsidRPr="00446E7A" w:rsidRDefault="00B24935">
      <w:pPr>
        <w:spacing w:after="164"/>
        <w:ind w:left="-15" w:right="0"/>
        <w:rPr>
          <w:color w:val="auto"/>
        </w:rPr>
      </w:pPr>
      <w:r w:rsidRPr="00446E7A">
        <w:rPr>
          <w:color w:val="auto"/>
        </w:rPr>
        <w:t xml:space="preserve">Если вы предчувствуете, что от волнения у вас в голове возникнет сумбур, попробуйте проделать следующее упражнение. Дышите медленно, спокойно и </w:t>
      </w:r>
      <w:r w:rsidRPr="00446E7A">
        <w:rPr>
          <w:color w:val="auto"/>
        </w:rPr>
        <w:lastRenderedPageBreak/>
        <w:t>глубоко. Закройте глаза, откиньтесь на спинку стула и считайте: до пяти на вдохе и до семи – на выдохе. Через па</w:t>
      </w:r>
      <w:r w:rsidRPr="00446E7A">
        <w:rPr>
          <w:color w:val="auto"/>
        </w:rPr>
        <w:t xml:space="preserve">ру минут приступайте к работе.  </w:t>
      </w:r>
    </w:p>
    <w:p w:rsidR="005E2F07" w:rsidRPr="00446E7A" w:rsidRDefault="00B24935">
      <w:pPr>
        <w:numPr>
          <w:ilvl w:val="0"/>
          <w:numId w:val="1"/>
        </w:numPr>
        <w:spacing w:after="273" w:line="259" w:lineRule="auto"/>
        <w:ind w:right="0" w:hanging="422"/>
        <w:jc w:val="left"/>
        <w:rPr>
          <w:color w:val="auto"/>
        </w:rPr>
      </w:pPr>
      <w:r w:rsidRPr="00446E7A">
        <w:rPr>
          <w:color w:val="auto"/>
          <w:u w:val="single" w:color="484C51"/>
        </w:rPr>
        <w:t>Проведите репетицию.</w:t>
      </w:r>
      <w:r w:rsidRPr="00446E7A">
        <w:rPr>
          <w:color w:val="auto"/>
        </w:rPr>
        <w:t xml:space="preserve">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 Многие люди прекрасно знают материал, но теряются, когда приходится формулировать мысли вслух. Прорепетируйте дома. Расскажите материал близким, попробуйте сходу ответить на дополнительные вопросы.  </w:t>
      </w:r>
    </w:p>
    <w:p w:rsidR="005E2F07" w:rsidRPr="00446E7A" w:rsidRDefault="00B24935">
      <w:pPr>
        <w:numPr>
          <w:ilvl w:val="0"/>
          <w:numId w:val="1"/>
        </w:numPr>
        <w:spacing w:after="273" w:line="259" w:lineRule="auto"/>
        <w:ind w:right="0" w:hanging="422"/>
        <w:jc w:val="left"/>
        <w:rPr>
          <w:color w:val="auto"/>
        </w:rPr>
      </w:pPr>
      <w:r w:rsidRPr="00446E7A">
        <w:rPr>
          <w:color w:val="auto"/>
          <w:u w:val="single" w:color="484C51"/>
        </w:rPr>
        <w:t>Никаких транквилизаторов.</w:t>
      </w:r>
      <w:r w:rsidRPr="00446E7A">
        <w:rPr>
          <w:color w:val="auto"/>
        </w:rPr>
        <w:t xml:space="preserve">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 Откажитесь от любых успокоительных таблеток. Помимо вреда для здоровья, они затормаживают мыслительные процессы и замедляют реакцию. Лучше есть шоколад, который действует как антидепрессант. Витаминные комплексы тоже полезны, но</w:t>
      </w:r>
      <w:r w:rsidRPr="00446E7A">
        <w:rPr>
          <w:color w:val="auto"/>
        </w:rPr>
        <w:t xml:space="preserve"> принимать их лучше заранее.  </w:t>
      </w:r>
    </w:p>
    <w:p w:rsidR="005E2F07" w:rsidRPr="00446E7A" w:rsidRDefault="00B24935">
      <w:pPr>
        <w:numPr>
          <w:ilvl w:val="0"/>
          <w:numId w:val="1"/>
        </w:numPr>
        <w:spacing w:after="273" w:line="259" w:lineRule="auto"/>
        <w:ind w:right="0" w:hanging="422"/>
        <w:jc w:val="left"/>
        <w:rPr>
          <w:color w:val="auto"/>
        </w:rPr>
      </w:pPr>
      <w:r w:rsidRPr="00446E7A">
        <w:rPr>
          <w:color w:val="auto"/>
          <w:u w:val="single" w:color="484C51"/>
        </w:rPr>
        <w:t>Думайте о хорошем.</w:t>
      </w:r>
      <w:r w:rsidRPr="00446E7A">
        <w:rPr>
          <w:color w:val="auto"/>
        </w:rPr>
        <w:t xml:space="preserve">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 Если постоянно думать о предстоящих трудностях, вы заранее настроите себя на неудачу. Психологи утверждают, что мы получаем то, о чем усиленно думаем, программируя себя на конечный результат. Поэтому чаще</w:t>
      </w:r>
      <w:r w:rsidRPr="00446E7A">
        <w:rPr>
          <w:color w:val="auto"/>
        </w:rPr>
        <w:t xml:space="preserve"> вспоминайте о своих удачах и победах, говорите себе: «Все будет хорошо!»  </w:t>
      </w:r>
    </w:p>
    <w:p w:rsidR="005E2F07" w:rsidRPr="00446E7A" w:rsidRDefault="00B24935">
      <w:pPr>
        <w:numPr>
          <w:ilvl w:val="0"/>
          <w:numId w:val="1"/>
        </w:numPr>
        <w:spacing w:after="273" w:line="259" w:lineRule="auto"/>
        <w:ind w:right="0" w:hanging="422"/>
        <w:jc w:val="left"/>
        <w:rPr>
          <w:color w:val="auto"/>
        </w:rPr>
      </w:pPr>
      <w:r w:rsidRPr="00446E7A">
        <w:rPr>
          <w:color w:val="auto"/>
          <w:u w:val="single" w:color="484C51"/>
        </w:rPr>
        <w:t>Оденьтесь удобно.</w:t>
      </w:r>
      <w:r w:rsidRPr="00446E7A">
        <w:rPr>
          <w:color w:val="auto"/>
        </w:rPr>
        <w:t xml:space="preserve">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>На аттестационное мероприятие оденьтесь просто и удобно. Не нужно, чтобы вы отвлекались на неприятные ощущения от того, что вам жарко, прохладно, жмут новые бот</w:t>
      </w:r>
      <w:r w:rsidRPr="00446E7A">
        <w:rPr>
          <w:color w:val="auto"/>
        </w:rPr>
        <w:t xml:space="preserve">инки…  </w:t>
      </w:r>
    </w:p>
    <w:p w:rsidR="005E2F07" w:rsidRPr="00446E7A" w:rsidRDefault="00B24935">
      <w:pPr>
        <w:numPr>
          <w:ilvl w:val="0"/>
          <w:numId w:val="1"/>
        </w:numPr>
        <w:spacing w:after="220" w:line="259" w:lineRule="auto"/>
        <w:ind w:right="0" w:hanging="422"/>
        <w:jc w:val="left"/>
        <w:rPr>
          <w:color w:val="auto"/>
        </w:rPr>
      </w:pPr>
      <w:r w:rsidRPr="00446E7A">
        <w:rPr>
          <w:color w:val="auto"/>
          <w:u w:val="single" w:color="484C51"/>
        </w:rPr>
        <w:t>Выходите заранее.</w:t>
      </w:r>
      <w:r w:rsidRPr="00446E7A">
        <w:rPr>
          <w:color w:val="auto"/>
        </w:rPr>
        <w:t xml:space="preserve">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Очень важно выйти из дома с большим запасом времени. Если будете торопиться, то начнете паниковать еще в дороге. Лучше прийти пораньше, поболтать с коллегами и понять, что волнение свойственно всем.  </w:t>
      </w:r>
    </w:p>
    <w:p w:rsidR="005E2F07" w:rsidRPr="00446E7A" w:rsidRDefault="00B24935">
      <w:pPr>
        <w:ind w:left="708" w:right="0" w:firstLine="0"/>
        <w:rPr>
          <w:color w:val="auto"/>
        </w:rPr>
      </w:pPr>
      <w:r w:rsidRPr="00446E7A">
        <w:rPr>
          <w:color w:val="auto"/>
        </w:rPr>
        <w:t>Далее еще некоторые советы…</w:t>
      </w:r>
      <w:r w:rsidRPr="00446E7A">
        <w:rPr>
          <w:color w:val="auto"/>
        </w:rPr>
        <w:t xml:space="preserve">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>Нередко прохождение аттестации является не столько проверкой компетентности педагога, сколько мощным психологическим испытанием. Многие переживают очень сильное волнение, страх перед возможным провалом. Ведь от успеха во время прохождения аттестации  за</w:t>
      </w:r>
      <w:r w:rsidRPr="00446E7A">
        <w:rPr>
          <w:color w:val="auto"/>
        </w:rPr>
        <w:t xml:space="preserve">висит будущее…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Подготовка к аттестации зачастую требует длительного сидения за компьютером, чревата нарушением режима отдыха и работы, сопровождается эмоциональным перенапряжением. Как следствие, нервная система работает на пределе.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 Тревожность во время</w:t>
      </w:r>
      <w:r w:rsidRPr="00446E7A">
        <w:rPr>
          <w:color w:val="auto"/>
        </w:rPr>
        <w:t xml:space="preserve"> аттестации вызывает целую кучу побочных эффектов. Это расстройства работы органов пищеварения, бессонница, тревожность, чрезмерное потовыделение.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 Таких неприятных состояний можно избежать, если научиться правильно, организовывать своё время и владеть со</w:t>
      </w:r>
      <w:r w:rsidRPr="00446E7A">
        <w:rPr>
          <w:color w:val="auto"/>
        </w:rPr>
        <w:t xml:space="preserve">бой.  </w:t>
      </w:r>
    </w:p>
    <w:p w:rsidR="005E2F07" w:rsidRPr="00446E7A" w:rsidRDefault="00B24935">
      <w:pPr>
        <w:spacing w:after="273" w:line="259" w:lineRule="auto"/>
        <w:ind w:left="86" w:right="0" w:hanging="10"/>
        <w:jc w:val="center"/>
        <w:rPr>
          <w:color w:val="auto"/>
        </w:rPr>
      </w:pPr>
      <w:r w:rsidRPr="00446E7A">
        <w:rPr>
          <w:color w:val="auto"/>
        </w:rPr>
        <w:t xml:space="preserve">Дисциплина и организованность уменьшает тревожные состояния.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 Две главных условия успеха во время аттестации — хорошее владение материалом  и умение владеть собой.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Чтобы хорошо </w:t>
      </w:r>
      <w:r w:rsidRPr="00446E7A">
        <w:rPr>
          <w:color w:val="auto"/>
        </w:rPr>
        <w:t xml:space="preserve">пройти аттестацию, нужно начать готовиться заранее, а не откладывать всё на последнюю ночь.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Поэтому, необходима </w:t>
      </w:r>
      <w:r w:rsidRPr="00446E7A">
        <w:rPr>
          <w:b/>
          <w:color w:val="auto"/>
          <w:u w:val="single" w:color="484C51"/>
        </w:rPr>
        <w:t>хорошая организация времени,</w:t>
      </w:r>
      <w:r w:rsidRPr="00446E7A">
        <w:rPr>
          <w:color w:val="auto"/>
        </w:rPr>
        <w:t xml:space="preserve"> выделенного на подготовку. Помогут простые советы.  </w:t>
      </w:r>
    </w:p>
    <w:p w:rsidR="005E2F07" w:rsidRPr="00446E7A" w:rsidRDefault="00B24935">
      <w:pPr>
        <w:numPr>
          <w:ilvl w:val="0"/>
          <w:numId w:val="2"/>
        </w:numPr>
        <w:ind w:right="0"/>
        <w:rPr>
          <w:color w:val="auto"/>
        </w:rPr>
      </w:pPr>
      <w:r w:rsidRPr="00446E7A">
        <w:rPr>
          <w:color w:val="auto"/>
        </w:rPr>
        <w:t xml:space="preserve">Напишите список всего, что Вам нужно выучить и сделать.  </w:t>
      </w:r>
    </w:p>
    <w:p w:rsidR="005E2F07" w:rsidRPr="00446E7A" w:rsidRDefault="00B24935">
      <w:pPr>
        <w:numPr>
          <w:ilvl w:val="0"/>
          <w:numId w:val="2"/>
        </w:numPr>
        <w:spacing w:after="168"/>
        <w:ind w:right="0"/>
        <w:rPr>
          <w:color w:val="auto"/>
        </w:rPr>
      </w:pPr>
      <w:r w:rsidRPr="00446E7A">
        <w:rPr>
          <w:color w:val="auto"/>
        </w:rPr>
        <w:t xml:space="preserve">Составьте график изучения и выполнения нужных работ. </w:t>
      </w:r>
    </w:p>
    <w:p w:rsidR="005E2F07" w:rsidRPr="00446E7A" w:rsidRDefault="00B24935">
      <w:pPr>
        <w:numPr>
          <w:ilvl w:val="0"/>
          <w:numId w:val="2"/>
        </w:numPr>
        <w:spacing w:after="156"/>
        <w:ind w:right="0"/>
        <w:rPr>
          <w:color w:val="auto"/>
        </w:rPr>
      </w:pPr>
      <w:r w:rsidRPr="00446E7A">
        <w:rPr>
          <w:color w:val="auto"/>
        </w:rPr>
        <w:t xml:space="preserve">Старайтесь выполнять его в точности, не отвлекаясь на посторонние дела.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Если Вы хорошо освоили материал, это придает уверенность. Вы более спокойны и не так сильно ощущаете тревогу перед аттестацией. </w:t>
      </w:r>
    </w:p>
    <w:p w:rsidR="005E2F07" w:rsidRPr="00446E7A" w:rsidRDefault="00B24935">
      <w:pPr>
        <w:spacing w:after="220" w:line="259" w:lineRule="auto"/>
        <w:ind w:left="708" w:right="0" w:firstLine="0"/>
        <w:jc w:val="left"/>
        <w:rPr>
          <w:color w:val="auto"/>
        </w:rPr>
      </w:pPr>
      <w:r w:rsidRPr="00446E7A">
        <w:rPr>
          <w:i/>
          <w:color w:val="auto"/>
        </w:rPr>
        <w:t xml:space="preserve">Советы владения собой.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>Но, даже хорошоподготовившись, можно плохо пройти аттестационное занятие по причине большого волнения, нервозности. В таком состоянии кажется, что все знания просто вылетели из головы, не получается правильно сформулировать свои мы</w:t>
      </w:r>
      <w:r w:rsidRPr="00446E7A">
        <w:rPr>
          <w:color w:val="auto"/>
        </w:rPr>
        <w:t xml:space="preserve">сли. Поэтому важно научиться владеть собой, быть сосредоточенным, внимательным, спокойным. </w:t>
      </w:r>
    </w:p>
    <w:p w:rsidR="005E2F07" w:rsidRPr="00446E7A" w:rsidRDefault="00B24935">
      <w:pPr>
        <w:numPr>
          <w:ilvl w:val="0"/>
          <w:numId w:val="3"/>
        </w:numPr>
        <w:ind w:right="0"/>
        <w:rPr>
          <w:color w:val="auto"/>
        </w:rPr>
      </w:pPr>
      <w:r w:rsidRPr="00446E7A">
        <w:rPr>
          <w:color w:val="auto"/>
        </w:rPr>
        <w:t xml:space="preserve">Помогут упражнения по релаксации. Чтобы снять нервное напряжение во время подготовки к экзамену, периодически уделяйте 10-15 минут для расслабления.  </w:t>
      </w:r>
    </w:p>
    <w:p w:rsidR="005E2F07" w:rsidRPr="00446E7A" w:rsidRDefault="00B24935">
      <w:pPr>
        <w:numPr>
          <w:ilvl w:val="0"/>
          <w:numId w:val="3"/>
        </w:numPr>
        <w:spacing w:after="162"/>
        <w:ind w:right="0"/>
        <w:rPr>
          <w:color w:val="auto"/>
        </w:rPr>
      </w:pPr>
      <w:r w:rsidRPr="00446E7A">
        <w:rPr>
          <w:color w:val="auto"/>
        </w:rPr>
        <w:t>Физическая ак</w:t>
      </w:r>
      <w:r w:rsidRPr="00446E7A">
        <w:rPr>
          <w:color w:val="auto"/>
        </w:rPr>
        <w:t>тивн</w:t>
      </w:r>
      <w:r w:rsidR="00446E7A">
        <w:rPr>
          <w:color w:val="auto"/>
        </w:rPr>
        <w:t xml:space="preserve">ость помогает избежать тревогу </w:t>
      </w:r>
      <w:r w:rsidRPr="00446E7A">
        <w:rPr>
          <w:color w:val="auto"/>
        </w:rPr>
        <w:t xml:space="preserve">перед экзаменом. Рекомендуются уделять немного времени для пробежек, езды на велосипеде, плавания. Это поможет отвлечься, вернуть способность к концентрации внимания, улучшит память.  </w:t>
      </w:r>
    </w:p>
    <w:p w:rsidR="005E2F07" w:rsidRPr="00446E7A" w:rsidRDefault="00B24935">
      <w:pPr>
        <w:numPr>
          <w:ilvl w:val="0"/>
          <w:numId w:val="3"/>
        </w:numPr>
        <w:spacing w:after="159"/>
        <w:ind w:right="0"/>
        <w:rPr>
          <w:color w:val="auto"/>
        </w:rPr>
      </w:pPr>
      <w:r w:rsidRPr="00446E7A">
        <w:rPr>
          <w:color w:val="auto"/>
        </w:rPr>
        <w:t>Спасает смех. Не теряйте чувство юм</w:t>
      </w:r>
      <w:r w:rsidRPr="00446E7A">
        <w:rPr>
          <w:color w:val="auto"/>
        </w:rPr>
        <w:t xml:space="preserve">ора, учитесь шутить. Смехотерапия поднимает настроение, снимает напряжение, активизирует работоспособность и сообразительность.  </w:t>
      </w:r>
    </w:p>
    <w:p w:rsidR="005E2F07" w:rsidRPr="00446E7A" w:rsidRDefault="00B24935">
      <w:pPr>
        <w:numPr>
          <w:ilvl w:val="0"/>
          <w:numId w:val="3"/>
        </w:numPr>
        <w:ind w:right="0"/>
        <w:rPr>
          <w:color w:val="auto"/>
        </w:rPr>
      </w:pPr>
      <w:r w:rsidRPr="00446E7A">
        <w:rPr>
          <w:color w:val="auto"/>
        </w:rPr>
        <w:t>Психологи предлагают использовать технику «Созидающая визуализация». Лежа в постели, перед сном расслабьтесь и постарайтесь пр</w:t>
      </w:r>
      <w:r w:rsidRPr="00446E7A">
        <w:rPr>
          <w:color w:val="auto"/>
        </w:rPr>
        <w:t xml:space="preserve">едставить себе, как Вы сдаете экзамен. Мысленно прокрутите в уме, как зайдёте в аудиторию, как получите задание, как спокойно и сосредоточенно будете его выполнять. Настройте себя на успех. Когда наступит момент сдачи экзамена, Вы будете более спокойны.  </w:t>
      </w:r>
    </w:p>
    <w:p w:rsidR="005E2F07" w:rsidRPr="00446E7A" w:rsidRDefault="00446E7A">
      <w:pPr>
        <w:numPr>
          <w:ilvl w:val="0"/>
          <w:numId w:val="3"/>
        </w:numPr>
        <w:ind w:right="0"/>
        <w:rPr>
          <w:color w:val="auto"/>
        </w:rPr>
      </w:pPr>
      <w:r>
        <w:rPr>
          <w:color w:val="auto"/>
        </w:rPr>
        <w:t xml:space="preserve">Перед аттестационным занятием </w:t>
      </w:r>
      <w:r w:rsidR="00B24935" w:rsidRPr="00446E7A">
        <w:rPr>
          <w:color w:val="auto"/>
        </w:rPr>
        <w:t>нужно хорошо выспаться. Поэтому с вечера не затягивайте. После обеда не употребляйте кофе, крепкий чай, колу, шоколад. Хорошо помогает успокоиться нервной системе такой напиток: в стакане теплой воды растворите чайную ложечку</w:t>
      </w:r>
      <w:r w:rsidR="00B24935" w:rsidRPr="00446E7A">
        <w:rPr>
          <w:color w:val="auto"/>
        </w:rPr>
        <w:t xml:space="preserve"> мёда, можно добавить сюда немного лимонного сока.  </w:t>
      </w:r>
    </w:p>
    <w:p w:rsidR="005E2F07" w:rsidRPr="00446E7A" w:rsidRDefault="00B24935">
      <w:pPr>
        <w:spacing w:after="273" w:line="259" w:lineRule="auto"/>
        <w:ind w:left="86" w:right="202" w:hanging="10"/>
        <w:jc w:val="center"/>
        <w:rPr>
          <w:color w:val="auto"/>
        </w:rPr>
      </w:pPr>
      <w:r w:rsidRPr="00446E7A">
        <w:rPr>
          <w:color w:val="auto"/>
        </w:rPr>
        <w:t xml:space="preserve">Правильное питание уменьшит побочные действия тревожности.  </w:t>
      </w:r>
    </w:p>
    <w:p w:rsidR="005E2F07" w:rsidRPr="00446E7A" w:rsidRDefault="00B24935">
      <w:pPr>
        <w:spacing w:after="160"/>
        <w:ind w:left="-15" w:right="0"/>
        <w:rPr>
          <w:color w:val="auto"/>
        </w:rPr>
      </w:pPr>
      <w:r w:rsidRPr="00446E7A">
        <w:rPr>
          <w:color w:val="auto"/>
        </w:rPr>
        <w:t>Самое главное — не допустите обезвоживания организма. Следите, чтобы в день Вы выпивали не менее одного-</w:t>
      </w:r>
      <w:r w:rsidRPr="00446E7A">
        <w:rPr>
          <w:color w:val="auto"/>
        </w:rPr>
        <w:t xml:space="preserve">полтора литров воды. Как профилактика быстрой утомляемости и стресса, рекомендовано употреблять воду, богатую магнием.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>В период повышенной умственной и эмоциональной нагрузки очень важно правильно питаться. В рационе обязательно должны быть овощи, постно</w:t>
      </w:r>
      <w:r w:rsidRPr="00446E7A">
        <w:rPr>
          <w:color w:val="auto"/>
        </w:rPr>
        <w:t xml:space="preserve">е мясо, рыба, жирных сортов: лосось, тунец. Отдавайте предпочтение блюдам, содержащим сложные углеводы. Это каши: гречневая, рисовая, овсяная, макароны. Не забывайте есть свежие фрукты, по возможности выпивайте хотя бы стаканчик свежего сока в день.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>Нака</w:t>
      </w:r>
      <w:r w:rsidRPr="00446E7A">
        <w:rPr>
          <w:color w:val="auto"/>
        </w:rPr>
        <w:t>нуне аттестационного мероприятия важно употреблять на ужин блюда, которые не будут мешать здоровому сну. Это может быть овощной салат, рагу с рыбой или птицей. Полезным будет и ужин, состоящий из молочных блюд. Например, йогурт с крекерами, творог с фрукта</w:t>
      </w:r>
      <w:r w:rsidRPr="00446E7A">
        <w:rPr>
          <w:color w:val="auto"/>
        </w:rPr>
        <w:t xml:space="preserve">ми, молоко.  </w:t>
      </w:r>
    </w:p>
    <w:p w:rsidR="005E2F07" w:rsidRPr="00446E7A" w:rsidRDefault="00B24935">
      <w:pPr>
        <w:spacing w:after="161"/>
        <w:ind w:left="-15" w:right="0"/>
        <w:rPr>
          <w:color w:val="auto"/>
        </w:rPr>
      </w:pPr>
      <w:r w:rsidRPr="00446E7A">
        <w:rPr>
          <w:color w:val="auto"/>
        </w:rPr>
        <w:t xml:space="preserve">Не рекомендуется кушать на ночь блюда с жирного мяса, копчености, колбасные изделия, сосиски. А также сладости, острые блюда, продукты, содержащие много крахмала, консервы.  </w:t>
      </w:r>
    </w:p>
    <w:p w:rsidR="005E2F07" w:rsidRPr="00446E7A" w:rsidRDefault="00B24935">
      <w:pPr>
        <w:spacing w:after="158"/>
        <w:ind w:left="-15" w:right="0"/>
        <w:rPr>
          <w:color w:val="auto"/>
        </w:rPr>
      </w:pPr>
      <w:r w:rsidRPr="00446E7A">
        <w:rPr>
          <w:color w:val="auto"/>
        </w:rPr>
        <w:t>Хорошо отдохнувши и вооружившись позитивным настроем, Вы точно смож</w:t>
      </w:r>
      <w:r w:rsidRPr="00446E7A">
        <w:rPr>
          <w:color w:val="auto"/>
        </w:rPr>
        <w:t xml:space="preserve">ете победить тревожность во время аттестации перед экзаменом и достичь желаемого успеха!  </w:t>
      </w:r>
    </w:p>
    <w:p w:rsidR="005E2F07" w:rsidRPr="00446E7A" w:rsidRDefault="00B24935">
      <w:pPr>
        <w:ind w:left="-15" w:right="0"/>
        <w:rPr>
          <w:color w:val="auto"/>
        </w:rPr>
      </w:pPr>
      <w:r w:rsidRPr="00446E7A">
        <w:rPr>
          <w:color w:val="auto"/>
        </w:rPr>
        <w:t xml:space="preserve">Внимательно прочитайте рекомендации психологической поддержки, выберите полезные советы…  </w:t>
      </w:r>
    </w:p>
    <w:p w:rsidR="005E2F07" w:rsidRPr="00446E7A" w:rsidRDefault="00B24935">
      <w:pPr>
        <w:ind w:left="708" w:right="0" w:firstLine="0"/>
        <w:rPr>
          <w:color w:val="auto"/>
        </w:rPr>
      </w:pPr>
      <w:r w:rsidRPr="00446E7A">
        <w:rPr>
          <w:color w:val="auto"/>
        </w:rPr>
        <w:t xml:space="preserve">Желаем успехов!!! </w:t>
      </w:r>
      <w:r w:rsidRPr="00446E7A">
        <w:rPr>
          <w:color w:val="auto"/>
        </w:rPr>
        <w:t xml:space="preserve"> </w:t>
      </w:r>
    </w:p>
    <w:sectPr w:rsidR="005E2F07" w:rsidRPr="00446E7A" w:rsidSect="00446E7A">
      <w:footerReference w:type="even" r:id="rId7"/>
      <w:footerReference w:type="default" r:id="rId8"/>
      <w:footerReference w:type="first" r:id="rId9"/>
      <w:pgSz w:w="11906" w:h="16838"/>
      <w:pgMar w:top="1192" w:right="845" w:bottom="1372" w:left="1134" w:header="720" w:footer="946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35" w:rsidRDefault="00B24935">
      <w:pPr>
        <w:spacing w:after="0" w:line="240" w:lineRule="auto"/>
      </w:pPr>
      <w:r>
        <w:separator/>
      </w:r>
    </w:p>
  </w:endnote>
  <w:endnote w:type="continuationSeparator" w:id="0">
    <w:p w:rsidR="00B24935" w:rsidRDefault="00B2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07" w:rsidRDefault="00B24935">
    <w:pPr>
      <w:tabs>
        <w:tab w:val="right" w:pos="9360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07" w:rsidRDefault="00B24935">
    <w:pPr>
      <w:tabs>
        <w:tab w:val="right" w:pos="9360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B24935">
      <w:rPr>
        <w:rFonts w:ascii="Calibri" w:eastAsia="Calibri" w:hAnsi="Calibri" w:cs="Calibri"/>
        <w:noProof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07" w:rsidRDefault="00B24935">
    <w:pPr>
      <w:tabs>
        <w:tab w:val="right" w:pos="9360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35" w:rsidRDefault="00B24935">
      <w:pPr>
        <w:spacing w:after="0" w:line="240" w:lineRule="auto"/>
      </w:pPr>
      <w:r>
        <w:separator/>
      </w:r>
    </w:p>
  </w:footnote>
  <w:footnote w:type="continuationSeparator" w:id="0">
    <w:p w:rsidR="00B24935" w:rsidRDefault="00B2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18C4"/>
    <w:multiLevelType w:val="hybridMultilevel"/>
    <w:tmpl w:val="B91E23C6"/>
    <w:lvl w:ilvl="0" w:tplc="D52A3A9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8F5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07B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888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A91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6D2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484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067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E88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A4CD5"/>
    <w:multiLevelType w:val="hybridMultilevel"/>
    <w:tmpl w:val="B546EC94"/>
    <w:lvl w:ilvl="0" w:tplc="AB288A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0325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6D92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20FA3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6B7F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87A6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C1A4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0742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830F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16718"/>
    <w:multiLevelType w:val="hybridMultilevel"/>
    <w:tmpl w:val="A5228408"/>
    <w:lvl w:ilvl="0" w:tplc="9FEA7906">
      <w:start w:val="2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single" w:color="484C51"/>
        <w:bdr w:val="none" w:sz="0" w:space="0" w:color="auto"/>
        <w:shd w:val="clear" w:color="auto" w:fill="auto"/>
        <w:vertAlign w:val="baseline"/>
      </w:rPr>
    </w:lvl>
    <w:lvl w:ilvl="1" w:tplc="59B030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single" w:color="484C51"/>
        <w:bdr w:val="none" w:sz="0" w:space="0" w:color="auto"/>
        <w:shd w:val="clear" w:color="auto" w:fill="auto"/>
        <w:vertAlign w:val="baseline"/>
      </w:rPr>
    </w:lvl>
    <w:lvl w:ilvl="2" w:tplc="4B603B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single" w:color="484C51"/>
        <w:bdr w:val="none" w:sz="0" w:space="0" w:color="auto"/>
        <w:shd w:val="clear" w:color="auto" w:fill="auto"/>
        <w:vertAlign w:val="baseline"/>
      </w:rPr>
    </w:lvl>
    <w:lvl w:ilvl="3" w:tplc="D3B0B7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single" w:color="484C51"/>
        <w:bdr w:val="none" w:sz="0" w:space="0" w:color="auto"/>
        <w:shd w:val="clear" w:color="auto" w:fill="auto"/>
        <w:vertAlign w:val="baseline"/>
      </w:rPr>
    </w:lvl>
    <w:lvl w:ilvl="4" w:tplc="290CF7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single" w:color="484C51"/>
        <w:bdr w:val="none" w:sz="0" w:space="0" w:color="auto"/>
        <w:shd w:val="clear" w:color="auto" w:fill="auto"/>
        <w:vertAlign w:val="baseline"/>
      </w:rPr>
    </w:lvl>
    <w:lvl w:ilvl="5" w:tplc="3C3C1C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single" w:color="484C51"/>
        <w:bdr w:val="none" w:sz="0" w:space="0" w:color="auto"/>
        <w:shd w:val="clear" w:color="auto" w:fill="auto"/>
        <w:vertAlign w:val="baseline"/>
      </w:rPr>
    </w:lvl>
    <w:lvl w:ilvl="6" w:tplc="1D885A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single" w:color="484C51"/>
        <w:bdr w:val="none" w:sz="0" w:space="0" w:color="auto"/>
        <w:shd w:val="clear" w:color="auto" w:fill="auto"/>
        <w:vertAlign w:val="baseline"/>
      </w:rPr>
    </w:lvl>
    <w:lvl w:ilvl="7" w:tplc="DBD893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single" w:color="484C51"/>
        <w:bdr w:val="none" w:sz="0" w:space="0" w:color="auto"/>
        <w:shd w:val="clear" w:color="auto" w:fill="auto"/>
        <w:vertAlign w:val="baseline"/>
      </w:rPr>
    </w:lvl>
    <w:lvl w:ilvl="8" w:tplc="33080B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84C51"/>
        <w:sz w:val="28"/>
        <w:szCs w:val="28"/>
        <w:u w:val="single" w:color="484C51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07"/>
    <w:rsid w:val="00446E7A"/>
    <w:rsid w:val="005E2F07"/>
    <w:rsid w:val="00B2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D4088-8E61-40F8-B0C7-78A81814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4" w:line="304" w:lineRule="auto"/>
      <w:ind w:right="3" w:firstLine="698"/>
      <w:jc w:val="both"/>
    </w:pPr>
    <w:rPr>
      <w:rFonts w:ascii="Times New Roman" w:eastAsia="Times New Roman" w:hAnsi="Times New Roman" w:cs="Times New Roman"/>
      <w:color w:val="484C5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KS</cp:lastModifiedBy>
  <cp:revision>3</cp:revision>
  <dcterms:created xsi:type="dcterms:W3CDTF">2018-04-17T11:20:00Z</dcterms:created>
  <dcterms:modified xsi:type="dcterms:W3CDTF">2018-04-17T11:20:00Z</dcterms:modified>
</cp:coreProperties>
</file>